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225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Сайвулаева Ислама Абдулмусаевича, </w:t>
      </w:r>
      <w:r>
        <w:rPr>
          <w:rStyle w:val="cat-ExternalSystemDefinedgrp-43rplc-6"/>
          <w:rFonts w:ascii="Times New Roman" w:eastAsia="Times New Roman" w:hAnsi="Times New Roman" w:cs="Times New Roman"/>
        </w:rPr>
        <w:t>...</w:t>
      </w:r>
      <w:r>
        <w:rPr>
          <w:rStyle w:val="cat-PassportDatagrp-3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неработающего, </w:t>
      </w:r>
      <w:r>
        <w:rPr>
          <w:rFonts w:ascii="Times New Roman" w:eastAsia="Times New Roman" w:hAnsi="Times New Roman" w:cs="Times New Roman"/>
        </w:rPr>
        <w:t xml:space="preserve">зарегистрированного и проживающего по адресу: </w:t>
      </w:r>
      <w:r>
        <w:rPr>
          <w:rStyle w:val="cat-UserDefinedgrp-4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29.07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7 5</w:t>
      </w:r>
      <w:r>
        <w:rPr>
          <w:rFonts w:ascii="Times New Roman" w:eastAsia="Times New Roman" w:hAnsi="Times New Roman" w:cs="Times New Roman"/>
        </w:rPr>
        <w:t xml:space="preserve">00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(составлено по фотовидеосъемке) № (УИН) </w:t>
      </w:r>
      <w:r>
        <w:rPr>
          <w:rStyle w:val="cat-UserDefinedgrp-45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направленного ему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23.02.2026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 в установленный срок не уплатил штраф, с его подписью о том, что с данным протоколом ознакомлен, </w:t>
      </w:r>
      <w:r>
        <w:rPr>
          <w:rFonts w:ascii="Times New Roman" w:eastAsia="Times New Roman" w:hAnsi="Times New Roman" w:cs="Times New Roman"/>
        </w:rPr>
        <w:t xml:space="preserve">согласен, </w:t>
      </w:r>
      <w:r>
        <w:rPr>
          <w:rFonts w:ascii="Times New Roman" w:eastAsia="Times New Roman" w:hAnsi="Times New Roman" w:cs="Times New Roman"/>
        </w:rPr>
        <w:t>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карточкой операции с ВУ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Style w:val="cat-User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15.05.2025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4 ст. 12.15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7 5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27.05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580" w:right="2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карточкой учета транспортного средства;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Сайвулаевым И.А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Сайвулаева Ислама Абдулмусаевича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пятнадцать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0412365400395002252620179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7rplc-51">
    <w:name w:val="cat-UserDefined grp-4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